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B62" w:rsidRPr="00E411DD" w:rsidRDefault="0094437F" w:rsidP="00835B62">
      <w:pPr>
        <w:pStyle w:val="NoSpacing"/>
        <w:jc w:val="center"/>
        <w:rPr>
          <w:rFonts w:ascii="Times New Roman" w:hAnsi="Times New Roman"/>
          <w:color w:val="943634" w:themeColor="accent2" w:themeShade="BF"/>
          <w:sz w:val="32"/>
          <w:szCs w:val="56"/>
          <w:u w:val="single"/>
        </w:rPr>
      </w:pPr>
      <w:r w:rsidRPr="00E411DD">
        <w:rPr>
          <w:rFonts w:ascii="Times New Roman" w:hAnsi="Times New Roman"/>
          <w:color w:val="943634" w:themeColor="accent2" w:themeShade="BF"/>
          <w:sz w:val="32"/>
          <w:szCs w:val="56"/>
          <w:u w:val="single"/>
        </w:rPr>
        <w:t>IML Spectrum Seminars</w:t>
      </w:r>
    </w:p>
    <w:p w:rsidR="0094437F" w:rsidRPr="00CC1491" w:rsidRDefault="0094437F" w:rsidP="00835B62">
      <w:pPr>
        <w:pStyle w:val="NoSpacing"/>
        <w:jc w:val="center"/>
        <w:rPr>
          <w:rFonts w:ascii="Times New Roman" w:hAnsi="Times New Roman"/>
          <w:b/>
          <w:sz w:val="20"/>
          <w:szCs w:val="56"/>
        </w:rPr>
      </w:pPr>
    </w:p>
    <w:p w:rsidR="0094437F" w:rsidRPr="00E411DD" w:rsidRDefault="00835B62" w:rsidP="00835B62">
      <w:pPr>
        <w:pStyle w:val="NoSpacing"/>
        <w:jc w:val="center"/>
        <w:rPr>
          <w:rFonts w:ascii="Times New Roman" w:hAnsi="Times New Roman"/>
          <w:b/>
          <w:color w:val="E36C0A" w:themeColor="accent6" w:themeShade="BF"/>
          <w:sz w:val="52"/>
          <w:szCs w:val="56"/>
        </w:rPr>
      </w:pPr>
      <w:r w:rsidRPr="00E411DD">
        <w:rPr>
          <w:rFonts w:ascii="Times New Roman" w:hAnsi="Times New Roman"/>
          <w:b/>
          <w:color w:val="E36C0A" w:themeColor="accent6" w:themeShade="BF"/>
          <w:sz w:val="52"/>
          <w:szCs w:val="56"/>
        </w:rPr>
        <w:t xml:space="preserve">Modeling Syntax: </w:t>
      </w:r>
    </w:p>
    <w:p w:rsidR="00835B62" w:rsidRPr="00E411DD" w:rsidRDefault="0094437F" w:rsidP="00835B62">
      <w:pPr>
        <w:pStyle w:val="NoSpacing"/>
        <w:jc w:val="center"/>
        <w:rPr>
          <w:rFonts w:ascii="Times New Roman" w:hAnsi="Times New Roman"/>
          <w:b/>
          <w:color w:val="E36C0A" w:themeColor="accent6" w:themeShade="BF"/>
          <w:sz w:val="52"/>
          <w:szCs w:val="56"/>
        </w:rPr>
      </w:pPr>
      <w:r w:rsidRPr="00E411DD">
        <w:rPr>
          <w:rFonts w:ascii="Times New Roman" w:hAnsi="Times New Roman"/>
          <w:b/>
          <w:color w:val="E36C0A" w:themeColor="accent6" w:themeShade="BF"/>
          <w:sz w:val="52"/>
          <w:szCs w:val="56"/>
        </w:rPr>
        <w:t xml:space="preserve">Facets of the </w:t>
      </w:r>
      <w:r w:rsidR="00835B62" w:rsidRPr="00E411DD">
        <w:rPr>
          <w:rFonts w:ascii="Times New Roman" w:hAnsi="Times New Roman"/>
          <w:b/>
          <w:color w:val="E36C0A" w:themeColor="accent6" w:themeShade="BF"/>
          <w:sz w:val="52"/>
          <w:szCs w:val="56"/>
        </w:rPr>
        <w:t>Transformational Grammar</w:t>
      </w:r>
    </w:p>
    <w:p w:rsidR="00835B62" w:rsidRPr="00E3266C" w:rsidRDefault="00835B62" w:rsidP="00835B62">
      <w:pPr>
        <w:pStyle w:val="NoSpacing"/>
        <w:jc w:val="both"/>
        <w:rPr>
          <w:rFonts w:ascii="Times New Roman" w:hAnsi="Times New Roman"/>
          <w:sz w:val="10"/>
          <w:szCs w:val="24"/>
          <w:u w:val="single"/>
        </w:rPr>
      </w:pPr>
    </w:p>
    <w:p w:rsidR="00835B62" w:rsidRPr="00CC1491" w:rsidRDefault="00835B62" w:rsidP="00835B62">
      <w:pPr>
        <w:pStyle w:val="NoSpacing"/>
        <w:jc w:val="center"/>
        <w:rPr>
          <w:rFonts w:ascii="Times New Roman" w:hAnsi="Times New Roman"/>
          <w:b/>
          <w:szCs w:val="24"/>
        </w:rPr>
      </w:pPr>
    </w:p>
    <w:p w:rsidR="00F52216" w:rsidRDefault="00AF5910" w:rsidP="00FB7B56">
      <w:pPr>
        <w:ind w:firstLine="720"/>
        <w:jc w:val="both"/>
        <w:rPr>
          <w:rFonts w:ascii="Times New Roman" w:hAnsi="Times New Roman"/>
          <w:b/>
          <w:sz w:val="20"/>
          <w:szCs w:val="20"/>
        </w:rPr>
      </w:pPr>
      <w:r>
        <w:rPr>
          <w:rFonts w:ascii="Times New Roman" w:hAnsi="Times New Roman"/>
          <w:i/>
          <w:sz w:val="32"/>
          <w:szCs w:val="20"/>
        </w:rPr>
        <w:t>T</w:t>
      </w:r>
      <w:r>
        <w:rPr>
          <w:rFonts w:ascii="Times New Roman" w:hAnsi="Times New Roman"/>
          <w:sz w:val="20"/>
          <w:szCs w:val="20"/>
        </w:rPr>
        <w:t>he</w:t>
      </w:r>
      <w:r w:rsidR="00835B62" w:rsidRPr="0003270B">
        <w:rPr>
          <w:rFonts w:ascii="Times New Roman" w:hAnsi="Times New Roman"/>
          <w:sz w:val="20"/>
          <w:szCs w:val="20"/>
        </w:rPr>
        <w:t xml:space="preserve"> </w:t>
      </w:r>
      <w:r>
        <w:rPr>
          <w:rFonts w:ascii="Times New Roman" w:hAnsi="Times New Roman"/>
          <w:sz w:val="20"/>
          <w:szCs w:val="20"/>
        </w:rPr>
        <w:t xml:space="preserve">‘humanistic </w:t>
      </w:r>
      <w:r w:rsidR="00835B62" w:rsidRPr="0003270B">
        <w:rPr>
          <w:rFonts w:ascii="Times New Roman" w:hAnsi="Times New Roman"/>
          <w:sz w:val="20"/>
          <w:szCs w:val="20"/>
        </w:rPr>
        <w:t>approach</w:t>
      </w:r>
      <w:r>
        <w:rPr>
          <w:rFonts w:ascii="Times New Roman" w:hAnsi="Times New Roman"/>
          <w:sz w:val="20"/>
          <w:szCs w:val="20"/>
        </w:rPr>
        <w:t xml:space="preserve">’ </w:t>
      </w:r>
      <w:r w:rsidR="000E0311">
        <w:rPr>
          <w:rFonts w:ascii="Times New Roman" w:hAnsi="Times New Roman"/>
          <w:sz w:val="20"/>
          <w:szCs w:val="20"/>
        </w:rPr>
        <w:t>to ‘language’ defines language</w:t>
      </w:r>
      <w:r>
        <w:rPr>
          <w:rFonts w:ascii="Times New Roman" w:hAnsi="Times New Roman"/>
          <w:sz w:val="20"/>
          <w:szCs w:val="20"/>
        </w:rPr>
        <w:t xml:space="preserve"> as a means of social</w:t>
      </w:r>
      <w:r w:rsidR="00835B62" w:rsidRPr="0003270B">
        <w:rPr>
          <w:rFonts w:ascii="Times New Roman" w:hAnsi="Times New Roman"/>
          <w:sz w:val="20"/>
          <w:szCs w:val="20"/>
        </w:rPr>
        <w:t xml:space="preserve"> communication. </w:t>
      </w:r>
      <w:r w:rsidR="00CF5681">
        <w:rPr>
          <w:rFonts w:ascii="Times New Roman" w:hAnsi="Times New Roman"/>
          <w:sz w:val="20"/>
          <w:szCs w:val="20"/>
        </w:rPr>
        <w:t>Language as a</w:t>
      </w:r>
      <w:r>
        <w:rPr>
          <w:rFonts w:ascii="Times New Roman" w:hAnsi="Times New Roman"/>
          <w:sz w:val="20"/>
          <w:szCs w:val="20"/>
        </w:rPr>
        <w:t xml:space="preserve"> means of communication</w:t>
      </w:r>
      <w:r w:rsidR="00835B62" w:rsidRPr="0003270B">
        <w:rPr>
          <w:rFonts w:ascii="Times New Roman" w:hAnsi="Times New Roman"/>
          <w:sz w:val="20"/>
          <w:szCs w:val="20"/>
        </w:rPr>
        <w:t xml:space="preserve"> can be analyzed from the scientific perspective which is, in a sense</w:t>
      </w:r>
      <w:r w:rsidR="00C65B4C">
        <w:rPr>
          <w:rFonts w:ascii="Times New Roman" w:hAnsi="Times New Roman"/>
          <w:sz w:val="20"/>
          <w:szCs w:val="20"/>
        </w:rPr>
        <w:t>, also within</w:t>
      </w:r>
      <w:r w:rsidR="00835B62" w:rsidRPr="0003270B">
        <w:rPr>
          <w:rFonts w:ascii="Times New Roman" w:hAnsi="Times New Roman"/>
          <w:sz w:val="20"/>
          <w:szCs w:val="20"/>
        </w:rPr>
        <w:t xml:space="preserve"> the domain</w:t>
      </w:r>
      <w:r w:rsidR="00C65B4C">
        <w:rPr>
          <w:rFonts w:ascii="Times New Roman" w:hAnsi="Times New Roman"/>
          <w:sz w:val="20"/>
          <w:szCs w:val="20"/>
        </w:rPr>
        <w:t>s</w:t>
      </w:r>
      <w:r w:rsidR="00835B62" w:rsidRPr="0003270B">
        <w:rPr>
          <w:rFonts w:ascii="Times New Roman" w:hAnsi="Times New Roman"/>
          <w:sz w:val="20"/>
          <w:szCs w:val="20"/>
        </w:rPr>
        <w:t xml:space="preserve"> of linguistics. </w:t>
      </w:r>
      <w:r w:rsidR="00C65B4C">
        <w:rPr>
          <w:rFonts w:ascii="Times New Roman" w:hAnsi="Times New Roman"/>
          <w:sz w:val="20"/>
          <w:szCs w:val="20"/>
        </w:rPr>
        <w:t>Many of the</w:t>
      </w:r>
      <w:r w:rsidR="00835B62" w:rsidRPr="0003270B">
        <w:rPr>
          <w:rFonts w:ascii="Times New Roman" w:hAnsi="Times New Roman"/>
          <w:sz w:val="20"/>
          <w:szCs w:val="20"/>
        </w:rPr>
        <w:t xml:space="preserve"> scientific approach</w:t>
      </w:r>
      <w:r w:rsidR="00C65B4C">
        <w:rPr>
          <w:rFonts w:ascii="Times New Roman" w:hAnsi="Times New Roman"/>
          <w:sz w:val="20"/>
          <w:szCs w:val="20"/>
        </w:rPr>
        <w:t>es used nowadays</w:t>
      </w:r>
      <w:r w:rsidR="00835B62" w:rsidRPr="0003270B">
        <w:rPr>
          <w:rFonts w:ascii="Times New Roman" w:hAnsi="Times New Roman"/>
          <w:sz w:val="20"/>
          <w:szCs w:val="20"/>
        </w:rPr>
        <w:t xml:space="preserve"> can also be applied to </w:t>
      </w:r>
      <w:r w:rsidR="00C65B4C">
        <w:rPr>
          <w:rFonts w:ascii="Times New Roman" w:hAnsi="Times New Roman"/>
          <w:sz w:val="20"/>
          <w:szCs w:val="20"/>
        </w:rPr>
        <w:t xml:space="preserve">the study of </w:t>
      </w:r>
      <w:r w:rsidR="00835B62" w:rsidRPr="0003270B">
        <w:rPr>
          <w:rFonts w:ascii="Times New Roman" w:hAnsi="Times New Roman"/>
          <w:sz w:val="20"/>
          <w:szCs w:val="20"/>
        </w:rPr>
        <w:t xml:space="preserve">language. </w:t>
      </w:r>
      <w:r w:rsidR="00C65B4C" w:rsidRPr="00F52216">
        <w:rPr>
          <w:rFonts w:ascii="Times New Roman" w:hAnsi="Times New Roman"/>
          <w:b/>
          <w:sz w:val="20"/>
          <w:szCs w:val="20"/>
        </w:rPr>
        <w:t>Today, linguists</w:t>
      </w:r>
      <w:r w:rsidR="00835B62" w:rsidRPr="00F52216">
        <w:rPr>
          <w:rFonts w:ascii="Times New Roman" w:hAnsi="Times New Roman"/>
          <w:b/>
          <w:sz w:val="20"/>
          <w:szCs w:val="20"/>
        </w:rPr>
        <w:t xml:space="preserve"> </w:t>
      </w:r>
      <w:r w:rsidR="00F52216">
        <w:rPr>
          <w:rFonts w:ascii="Times New Roman" w:hAnsi="Times New Roman"/>
          <w:b/>
          <w:sz w:val="20"/>
          <w:szCs w:val="20"/>
        </w:rPr>
        <w:t xml:space="preserve">can </w:t>
      </w:r>
      <w:r w:rsidR="00C65B4C" w:rsidRPr="00F52216">
        <w:rPr>
          <w:rFonts w:ascii="Times New Roman" w:hAnsi="Times New Roman"/>
          <w:b/>
          <w:i/>
          <w:sz w:val="20"/>
          <w:szCs w:val="20"/>
        </w:rPr>
        <w:t>mathematize</w:t>
      </w:r>
      <w:r w:rsidR="00C65B4C" w:rsidRPr="00F52216">
        <w:rPr>
          <w:rFonts w:ascii="Times New Roman" w:hAnsi="Times New Roman"/>
          <w:b/>
          <w:sz w:val="20"/>
          <w:szCs w:val="20"/>
        </w:rPr>
        <w:t xml:space="preserve"> their analyses by </w:t>
      </w:r>
      <w:r w:rsidR="00835B62" w:rsidRPr="00F52216">
        <w:rPr>
          <w:rFonts w:ascii="Times New Roman" w:hAnsi="Times New Roman"/>
          <w:b/>
          <w:sz w:val="20"/>
          <w:szCs w:val="20"/>
        </w:rPr>
        <w:t>apply</w:t>
      </w:r>
      <w:r w:rsidR="00C65B4C" w:rsidRPr="00F52216">
        <w:rPr>
          <w:rFonts w:ascii="Times New Roman" w:hAnsi="Times New Roman"/>
          <w:b/>
          <w:sz w:val="20"/>
          <w:szCs w:val="20"/>
        </w:rPr>
        <w:t>ing</w:t>
      </w:r>
      <w:r w:rsidR="00835B62" w:rsidRPr="00F52216">
        <w:rPr>
          <w:rFonts w:ascii="Times New Roman" w:hAnsi="Times New Roman"/>
          <w:b/>
          <w:sz w:val="20"/>
          <w:szCs w:val="20"/>
        </w:rPr>
        <w:t xml:space="preserve"> </w:t>
      </w:r>
      <w:r w:rsidR="000B46EA" w:rsidRPr="00F52216">
        <w:rPr>
          <w:rFonts w:ascii="Times New Roman" w:hAnsi="Times New Roman"/>
          <w:b/>
          <w:sz w:val="20"/>
          <w:szCs w:val="20"/>
        </w:rPr>
        <w:t xml:space="preserve">modified </w:t>
      </w:r>
      <w:r w:rsidR="00C65B4C" w:rsidRPr="00F52216">
        <w:rPr>
          <w:rFonts w:ascii="Times New Roman" w:hAnsi="Times New Roman"/>
          <w:b/>
          <w:sz w:val="20"/>
          <w:szCs w:val="20"/>
        </w:rPr>
        <w:t xml:space="preserve">scientific </w:t>
      </w:r>
      <w:r w:rsidR="00835B62" w:rsidRPr="00F52216">
        <w:rPr>
          <w:rFonts w:ascii="Times New Roman" w:hAnsi="Times New Roman"/>
          <w:b/>
          <w:sz w:val="20"/>
          <w:szCs w:val="20"/>
        </w:rPr>
        <w:t>method</w:t>
      </w:r>
      <w:r w:rsidR="00C65B4C" w:rsidRPr="00F52216">
        <w:rPr>
          <w:rFonts w:ascii="Times New Roman" w:hAnsi="Times New Roman"/>
          <w:b/>
          <w:sz w:val="20"/>
          <w:szCs w:val="20"/>
        </w:rPr>
        <w:t>s and techniques</w:t>
      </w:r>
      <w:r w:rsidR="00835B62" w:rsidRPr="00F52216">
        <w:rPr>
          <w:rFonts w:ascii="Times New Roman" w:hAnsi="Times New Roman"/>
          <w:b/>
          <w:sz w:val="20"/>
          <w:szCs w:val="20"/>
        </w:rPr>
        <w:t xml:space="preserve"> to sentence structures </w:t>
      </w:r>
      <w:r w:rsidR="006A42C3" w:rsidRPr="00F52216">
        <w:rPr>
          <w:rFonts w:ascii="Times New Roman" w:hAnsi="Times New Roman"/>
          <w:b/>
          <w:sz w:val="20"/>
          <w:szCs w:val="20"/>
        </w:rPr>
        <w:t xml:space="preserve">to discover how the human mind processes </w:t>
      </w:r>
      <w:r w:rsidR="006A42C3" w:rsidRPr="00F52216">
        <w:rPr>
          <w:rFonts w:ascii="Times New Roman" w:hAnsi="Times New Roman"/>
          <w:b/>
          <w:i/>
          <w:sz w:val="20"/>
          <w:szCs w:val="20"/>
        </w:rPr>
        <w:t>thoughts</w:t>
      </w:r>
      <w:r w:rsidR="006A42C3" w:rsidRPr="00F52216">
        <w:rPr>
          <w:rFonts w:ascii="Times New Roman" w:hAnsi="Times New Roman"/>
          <w:b/>
          <w:sz w:val="20"/>
          <w:szCs w:val="20"/>
        </w:rPr>
        <w:t xml:space="preserve"> </w:t>
      </w:r>
      <w:r w:rsidR="00F52216">
        <w:rPr>
          <w:rFonts w:ascii="Times New Roman" w:hAnsi="Times New Roman"/>
          <w:b/>
          <w:sz w:val="20"/>
          <w:szCs w:val="20"/>
        </w:rPr>
        <w:t xml:space="preserve">and </w:t>
      </w:r>
      <w:r w:rsidR="00F52216">
        <w:rPr>
          <w:rFonts w:ascii="Times New Roman" w:hAnsi="Times New Roman"/>
          <w:b/>
          <w:i/>
          <w:sz w:val="20"/>
          <w:szCs w:val="20"/>
        </w:rPr>
        <w:t xml:space="preserve">thought patterns </w:t>
      </w:r>
      <w:r w:rsidR="00F52216">
        <w:rPr>
          <w:rFonts w:ascii="Times New Roman" w:hAnsi="Times New Roman"/>
          <w:b/>
          <w:sz w:val="20"/>
          <w:szCs w:val="20"/>
        </w:rPr>
        <w:t>to turn them into</w:t>
      </w:r>
      <w:r w:rsidR="006A42C3" w:rsidRPr="00F52216">
        <w:rPr>
          <w:rFonts w:ascii="Times New Roman" w:hAnsi="Times New Roman"/>
          <w:b/>
          <w:sz w:val="20"/>
          <w:szCs w:val="20"/>
        </w:rPr>
        <w:t xml:space="preserve"> well-formed </w:t>
      </w:r>
      <w:r w:rsidR="006A42C3" w:rsidRPr="00F52216">
        <w:rPr>
          <w:rFonts w:ascii="Times New Roman" w:hAnsi="Times New Roman"/>
          <w:b/>
          <w:i/>
          <w:sz w:val="20"/>
          <w:szCs w:val="20"/>
        </w:rPr>
        <w:t>sentences</w:t>
      </w:r>
      <w:r w:rsidR="00F52216">
        <w:rPr>
          <w:rFonts w:ascii="Times New Roman" w:hAnsi="Times New Roman"/>
          <w:b/>
          <w:i/>
          <w:sz w:val="20"/>
          <w:szCs w:val="20"/>
        </w:rPr>
        <w:t xml:space="preserve"> </w:t>
      </w:r>
      <w:r w:rsidR="00F52216">
        <w:rPr>
          <w:rFonts w:ascii="Times New Roman" w:hAnsi="Times New Roman"/>
          <w:b/>
          <w:sz w:val="20"/>
          <w:szCs w:val="20"/>
        </w:rPr>
        <w:t xml:space="preserve">and </w:t>
      </w:r>
      <w:r w:rsidR="00F52216">
        <w:rPr>
          <w:rFonts w:ascii="Times New Roman" w:hAnsi="Times New Roman"/>
          <w:b/>
          <w:i/>
          <w:sz w:val="20"/>
          <w:szCs w:val="20"/>
        </w:rPr>
        <w:t>sentence patterns</w:t>
      </w:r>
      <w:r w:rsidR="00835B62" w:rsidRPr="00F52216">
        <w:rPr>
          <w:rFonts w:ascii="Times New Roman" w:hAnsi="Times New Roman"/>
          <w:b/>
          <w:sz w:val="20"/>
          <w:szCs w:val="20"/>
        </w:rPr>
        <w:t xml:space="preserve">. </w:t>
      </w:r>
    </w:p>
    <w:p w:rsidR="00835B62" w:rsidRPr="0003270B" w:rsidRDefault="00A329F5" w:rsidP="0094437F">
      <w:pPr>
        <w:jc w:val="both"/>
        <w:rPr>
          <w:rFonts w:ascii="Times New Roman" w:hAnsi="Times New Roman" w:cs="Times New Roman"/>
          <w:iCs/>
          <w:sz w:val="20"/>
          <w:szCs w:val="20"/>
        </w:rPr>
      </w:pPr>
      <w:r>
        <w:rPr>
          <w:rFonts w:ascii="Times New Roman" w:hAnsi="Times New Roman"/>
          <w:sz w:val="20"/>
          <w:szCs w:val="20"/>
        </w:rPr>
        <w:t>L</w:t>
      </w:r>
      <w:r w:rsidR="00831197">
        <w:rPr>
          <w:rFonts w:ascii="Times New Roman" w:hAnsi="Times New Roman"/>
          <w:sz w:val="20"/>
          <w:szCs w:val="20"/>
        </w:rPr>
        <w:t xml:space="preserve">anguage scientists </w:t>
      </w:r>
      <w:r w:rsidR="006462A7">
        <w:rPr>
          <w:rFonts w:ascii="Times New Roman" w:hAnsi="Times New Roman"/>
          <w:sz w:val="20"/>
          <w:szCs w:val="20"/>
        </w:rPr>
        <w:t>observe</w:t>
      </w:r>
      <w:r w:rsidR="00835B62" w:rsidRPr="0003270B">
        <w:rPr>
          <w:rFonts w:ascii="Times New Roman" w:hAnsi="Times New Roman"/>
          <w:sz w:val="20"/>
          <w:szCs w:val="20"/>
        </w:rPr>
        <w:t xml:space="preserve"> </w:t>
      </w:r>
      <w:r w:rsidR="006462A7">
        <w:rPr>
          <w:rFonts w:ascii="Times New Roman" w:hAnsi="Times New Roman"/>
          <w:sz w:val="20"/>
          <w:szCs w:val="20"/>
        </w:rPr>
        <w:t xml:space="preserve">syntax </w:t>
      </w:r>
      <w:r w:rsidR="00835B62" w:rsidRPr="0003270B">
        <w:rPr>
          <w:rFonts w:ascii="Times New Roman" w:hAnsi="Times New Roman"/>
          <w:sz w:val="20"/>
          <w:szCs w:val="20"/>
        </w:rPr>
        <w:t xml:space="preserve">patterns </w:t>
      </w:r>
      <w:r w:rsidR="006462A7">
        <w:rPr>
          <w:rFonts w:ascii="Times New Roman" w:hAnsi="Times New Roman"/>
          <w:sz w:val="20"/>
          <w:szCs w:val="20"/>
        </w:rPr>
        <w:t>in naturally occurring samples of use of language</w:t>
      </w:r>
      <w:r w:rsidR="00835B62" w:rsidRPr="0003270B">
        <w:rPr>
          <w:rFonts w:ascii="Times New Roman" w:hAnsi="Times New Roman"/>
          <w:sz w:val="20"/>
          <w:szCs w:val="20"/>
        </w:rPr>
        <w:t xml:space="preserve">, </w:t>
      </w:r>
      <w:r w:rsidR="006462A7">
        <w:rPr>
          <w:rFonts w:ascii="Times New Roman" w:hAnsi="Times New Roman"/>
          <w:sz w:val="20"/>
          <w:szCs w:val="20"/>
        </w:rPr>
        <w:t xml:space="preserve">use the data to </w:t>
      </w:r>
      <w:r w:rsidR="00835B62" w:rsidRPr="0003270B">
        <w:rPr>
          <w:rFonts w:ascii="Times New Roman" w:hAnsi="Times New Roman"/>
          <w:sz w:val="20"/>
          <w:szCs w:val="20"/>
        </w:rPr>
        <w:t>generate the hypothes</w:t>
      </w:r>
      <w:r w:rsidR="00AC21A9">
        <w:rPr>
          <w:rFonts w:ascii="Times New Roman" w:hAnsi="Times New Roman"/>
          <w:sz w:val="20"/>
          <w:szCs w:val="20"/>
        </w:rPr>
        <w:t>e</w:t>
      </w:r>
      <w:r w:rsidR="006462A7">
        <w:rPr>
          <w:rFonts w:ascii="Times New Roman" w:hAnsi="Times New Roman"/>
          <w:sz w:val="20"/>
          <w:szCs w:val="20"/>
        </w:rPr>
        <w:t>s that are</w:t>
      </w:r>
      <w:r w:rsidR="00835B62" w:rsidRPr="0003270B">
        <w:rPr>
          <w:rFonts w:ascii="Times New Roman" w:hAnsi="Times New Roman"/>
          <w:sz w:val="20"/>
          <w:szCs w:val="20"/>
        </w:rPr>
        <w:t xml:space="preserve"> tested against more syntactic data and</w:t>
      </w:r>
      <w:r w:rsidR="006462A7">
        <w:rPr>
          <w:rFonts w:ascii="Times New Roman" w:hAnsi="Times New Roman"/>
          <w:sz w:val="20"/>
          <w:szCs w:val="20"/>
        </w:rPr>
        <w:t xml:space="preserve">, </w:t>
      </w:r>
      <w:r w:rsidR="00835B62" w:rsidRPr="0003270B">
        <w:rPr>
          <w:rFonts w:ascii="Times New Roman" w:hAnsi="Times New Roman"/>
          <w:sz w:val="20"/>
          <w:szCs w:val="20"/>
        </w:rPr>
        <w:t>if necessary</w:t>
      </w:r>
      <w:r w:rsidR="006462A7">
        <w:rPr>
          <w:rFonts w:ascii="Times New Roman" w:hAnsi="Times New Roman"/>
          <w:sz w:val="20"/>
          <w:szCs w:val="20"/>
        </w:rPr>
        <w:t>,</w:t>
      </w:r>
      <w:r w:rsidR="00835B62" w:rsidRPr="0003270B">
        <w:rPr>
          <w:rFonts w:ascii="Times New Roman" w:hAnsi="Times New Roman"/>
          <w:sz w:val="20"/>
          <w:szCs w:val="20"/>
        </w:rPr>
        <w:t xml:space="preserve"> </w:t>
      </w:r>
      <w:r w:rsidR="006462A7">
        <w:rPr>
          <w:rFonts w:ascii="Times New Roman" w:hAnsi="Times New Roman"/>
          <w:sz w:val="20"/>
          <w:szCs w:val="20"/>
        </w:rPr>
        <w:t>recast</w:t>
      </w:r>
      <w:r w:rsidR="00835B62" w:rsidRPr="0003270B">
        <w:rPr>
          <w:rFonts w:ascii="Times New Roman" w:hAnsi="Times New Roman"/>
          <w:sz w:val="20"/>
          <w:szCs w:val="20"/>
        </w:rPr>
        <w:t xml:space="preserve"> the</w:t>
      </w:r>
      <w:r w:rsidR="00AC21A9">
        <w:rPr>
          <w:rFonts w:ascii="Times New Roman" w:hAnsi="Times New Roman"/>
          <w:sz w:val="20"/>
          <w:szCs w:val="20"/>
        </w:rPr>
        <w:t>ir</w:t>
      </w:r>
      <w:r w:rsidR="00835B62" w:rsidRPr="0003270B">
        <w:rPr>
          <w:rFonts w:ascii="Times New Roman" w:hAnsi="Times New Roman"/>
          <w:sz w:val="20"/>
          <w:szCs w:val="20"/>
        </w:rPr>
        <w:t xml:space="preserve"> hypothes</w:t>
      </w:r>
      <w:r w:rsidR="00AC21A9">
        <w:rPr>
          <w:rFonts w:ascii="Times New Roman" w:hAnsi="Times New Roman"/>
          <w:sz w:val="20"/>
          <w:szCs w:val="20"/>
        </w:rPr>
        <w:t>es</w:t>
      </w:r>
      <w:r w:rsidR="00AD1F56">
        <w:rPr>
          <w:rFonts w:ascii="Times New Roman" w:hAnsi="Times New Roman"/>
          <w:sz w:val="20"/>
          <w:szCs w:val="20"/>
        </w:rPr>
        <w:t xml:space="preserve"> to form and propose theories of language</w:t>
      </w:r>
      <w:r w:rsidR="003F117B">
        <w:rPr>
          <w:rFonts w:ascii="Times New Roman" w:hAnsi="Times New Roman"/>
          <w:sz w:val="20"/>
          <w:szCs w:val="20"/>
        </w:rPr>
        <w:t>. In the study of syntax, the</w:t>
      </w:r>
      <w:r w:rsidR="00AC21A9">
        <w:rPr>
          <w:rFonts w:ascii="Times New Roman" w:hAnsi="Times New Roman"/>
          <w:sz w:val="20"/>
          <w:szCs w:val="20"/>
        </w:rPr>
        <w:t xml:space="preserve"> hypothese</w:t>
      </w:r>
      <w:r w:rsidR="00835B62" w:rsidRPr="0003270B">
        <w:rPr>
          <w:rFonts w:ascii="Times New Roman" w:hAnsi="Times New Roman"/>
          <w:sz w:val="20"/>
          <w:szCs w:val="20"/>
        </w:rPr>
        <w:t xml:space="preserve">s </w:t>
      </w:r>
      <w:r w:rsidR="00AC21A9">
        <w:rPr>
          <w:rFonts w:ascii="Times New Roman" w:hAnsi="Times New Roman"/>
          <w:sz w:val="20"/>
          <w:szCs w:val="20"/>
        </w:rPr>
        <w:t>are</w:t>
      </w:r>
      <w:r w:rsidR="00835B62" w:rsidRPr="0003270B">
        <w:rPr>
          <w:rFonts w:ascii="Times New Roman" w:hAnsi="Times New Roman"/>
          <w:sz w:val="20"/>
          <w:szCs w:val="20"/>
        </w:rPr>
        <w:t xml:space="preserve"> known as the rule</w:t>
      </w:r>
      <w:r w:rsidR="00AC21A9">
        <w:rPr>
          <w:rFonts w:ascii="Times New Roman" w:hAnsi="Times New Roman"/>
          <w:sz w:val="20"/>
          <w:szCs w:val="20"/>
        </w:rPr>
        <w:t>s</w:t>
      </w:r>
      <w:r w:rsidR="00835B62" w:rsidRPr="0003270B">
        <w:rPr>
          <w:rFonts w:ascii="Times New Roman" w:hAnsi="Times New Roman"/>
          <w:sz w:val="20"/>
          <w:szCs w:val="20"/>
        </w:rPr>
        <w:t xml:space="preserve"> and the group of hypotheses that d</w:t>
      </w:r>
      <w:r w:rsidR="00AC21A9">
        <w:rPr>
          <w:rFonts w:ascii="Times New Roman" w:hAnsi="Times New Roman"/>
          <w:sz w:val="20"/>
          <w:szCs w:val="20"/>
        </w:rPr>
        <w:t>escribe a language in syntax is sometimes referred to as</w:t>
      </w:r>
      <w:r w:rsidR="00835B62" w:rsidRPr="0003270B">
        <w:rPr>
          <w:rFonts w:ascii="Times New Roman" w:hAnsi="Times New Roman"/>
          <w:sz w:val="20"/>
          <w:szCs w:val="20"/>
        </w:rPr>
        <w:t xml:space="preserve"> grammar. </w:t>
      </w:r>
      <w:r w:rsidR="00835B62" w:rsidRPr="0003270B">
        <w:rPr>
          <w:rFonts w:ascii="Times New Roman" w:hAnsi="Times New Roman" w:cs="Times New Roman"/>
          <w:sz w:val="20"/>
          <w:szCs w:val="20"/>
        </w:rPr>
        <w:t xml:space="preserve">This issue was put forward in the speech of </w:t>
      </w:r>
      <w:r w:rsidR="00835B62" w:rsidRPr="001F4558">
        <w:rPr>
          <w:rFonts w:ascii="Times New Roman" w:hAnsi="Times New Roman" w:cs="Times New Roman"/>
          <w:sz w:val="20"/>
          <w:szCs w:val="20"/>
          <w:highlight w:val="yellow"/>
        </w:rPr>
        <w:t>M</w:t>
      </w:r>
      <w:r w:rsidR="00644B2C">
        <w:rPr>
          <w:rFonts w:ascii="Times New Roman" w:hAnsi="Times New Roman" w:cs="Times New Roman"/>
          <w:sz w:val="20"/>
          <w:szCs w:val="20"/>
          <w:highlight w:val="yellow"/>
        </w:rPr>
        <w:t>r</w:t>
      </w:r>
      <w:r w:rsidR="00835B62" w:rsidRPr="001F4558">
        <w:rPr>
          <w:rFonts w:ascii="Times New Roman" w:hAnsi="Times New Roman" w:cs="Times New Roman"/>
          <w:sz w:val="20"/>
          <w:szCs w:val="20"/>
          <w:highlight w:val="yellow"/>
        </w:rPr>
        <w:t>s. Mosume Akhter Flora, Sr. Lecturer</w:t>
      </w:r>
      <w:r w:rsidR="00672C1C">
        <w:rPr>
          <w:rFonts w:ascii="Times New Roman" w:hAnsi="Times New Roman" w:cs="Times New Roman"/>
          <w:sz w:val="20"/>
          <w:szCs w:val="20"/>
          <w:highlight w:val="yellow"/>
        </w:rPr>
        <w:t xml:space="preserve"> of the Department of English at</w:t>
      </w:r>
      <w:r w:rsidR="00835B62" w:rsidRPr="001F4558">
        <w:rPr>
          <w:rFonts w:ascii="Times New Roman" w:hAnsi="Times New Roman" w:cs="Times New Roman"/>
          <w:sz w:val="20"/>
          <w:szCs w:val="20"/>
          <w:highlight w:val="yellow"/>
        </w:rPr>
        <w:t xml:space="preserve"> North South University</w:t>
      </w:r>
      <w:r w:rsidR="00835B62" w:rsidRPr="0003270B">
        <w:rPr>
          <w:rFonts w:ascii="Times New Roman" w:hAnsi="Times New Roman" w:cs="Times New Roman"/>
          <w:sz w:val="20"/>
          <w:szCs w:val="20"/>
        </w:rPr>
        <w:t xml:space="preserve"> </w:t>
      </w:r>
      <w:r w:rsidR="00AC21A9">
        <w:rPr>
          <w:rFonts w:ascii="Times New Roman" w:hAnsi="Times New Roman" w:cs="Times New Roman"/>
          <w:sz w:val="20"/>
          <w:szCs w:val="20"/>
        </w:rPr>
        <w:t>in an</w:t>
      </w:r>
      <w:r w:rsidR="00835B62" w:rsidRPr="0003270B">
        <w:rPr>
          <w:rFonts w:ascii="Times New Roman" w:hAnsi="Times New Roman" w:cs="Times New Roman"/>
          <w:sz w:val="20"/>
          <w:szCs w:val="20"/>
        </w:rPr>
        <w:t xml:space="preserve"> event of the </w:t>
      </w:r>
      <w:r w:rsidR="00835B62" w:rsidRPr="0003270B">
        <w:rPr>
          <w:rFonts w:ascii="Times New Roman" w:hAnsi="Times New Roman" w:cs="Times New Roman"/>
          <w:i/>
          <w:sz w:val="20"/>
          <w:szCs w:val="20"/>
        </w:rPr>
        <w:t>IML Spectrum Seminars</w:t>
      </w:r>
      <w:r w:rsidR="00835B62" w:rsidRPr="0003270B">
        <w:rPr>
          <w:rFonts w:ascii="Times New Roman" w:hAnsi="Times New Roman" w:cs="Times New Roman"/>
          <w:i/>
          <w:iCs/>
          <w:sz w:val="20"/>
          <w:szCs w:val="20"/>
        </w:rPr>
        <w:t>.</w:t>
      </w:r>
      <w:r w:rsidR="00835B62" w:rsidRPr="0003270B">
        <w:rPr>
          <w:rFonts w:ascii="Times New Roman" w:hAnsi="Times New Roman" w:cs="Times New Roman"/>
          <w:iCs/>
          <w:sz w:val="20"/>
          <w:szCs w:val="20"/>
        </w:rPr>
        <w:t xml:space="preserve"> </w:t>
      </w:r>
      <w:r w:rsidR="00CE0937">
        <w:rPr>
          <w:rFonts w:ascii="Times New Roman" w:hAnsi="Times New Roman" w:cs="Times New Roman"/>
          <w:iCs/>
          <w:sz w:val="20"/>
          <w:szCs w:val="20"/>
        </w:rPr>
        <w:t xml:space="preserve">The technical issues </w:t>
      </w:r>
      <w:r w:rsidR="001F4558">
        <w:rPr>
          <w:rFonts w:ascii="Times New Roman" w:hAnsi="Times New Roman" w:cs="Times New Roman"/>
          <w:iCs/>
          <w:sz w:val="20"/>
          <w:szCs w:val="20"/>
        </w:rPr>
        <w:t xml:space="preserve">relating to morpho-syntax of language </w:t>
      </w:r>
      <w:r w:rsidR="00CE0937">
        <w:rPr>
          <w:rFonts w:ascii="Times New Roman" w:hAnsi="Times New Roman" w:cs="Times New Roman"/>
          <w:iCs/>
          <w:sz w:val="20"/>
          <w:szCs w:val="20"/>
        </w:rPr>
        <w:t xml:space="preserve">were </w:t>
      </w:r>
      <w:r w:rsidR="001F4558">
        <w:rPr>
          <w:rFonts w:ascii="Times New Roman" w:hAnsi="Times New Roman" w:cs="Times New Roman"/>
          <w:iCs/>
          <w:sz w:val="20"/>
          <w:szCs w:val="20"/>
        </w:rPr>
        <w:t xml:space="preserve">carefully </w:t>
      </w:r>
      <w:r w:rsidR="00CE0937">
        <w:rPr>
          <w:rFonts w:ascii="Times New Roman" w:hAnsi="Times New Roman" w:cs="Times New Roman"/>
          <w:iCs/>
          <w:sz w:val="20"/>
          <w:szCs w:val="20"/>
        </w:rPr>
        <w:t>simplified so that the participants, who represent</w:t>
      </w:r>
      <w:r w:rsidR="001F4558">
        <w:rPr>
          <w:rFonts w:ascii="Times New Roman" w:hAnsi="Times New Roman" w:cs="Times New Roman"/>
          <w:iCs/>
          <w:sz w:val="20"/>
          <w:szCs w:val="20"/>
        </w:rPr>
        <w:t>ed</w:t>
      </w:r>
      <w:r w:rsidR="009A10E2">
        <w:rPr>
          <w:rFonts w:ascii="Times New Roman" w:hAnsi="Times New Roman" w:cs="Times New Roman"/>
          <w:iCs/>
          <w:sz w:val="20"/>
          <w:szCs w:val="20"/>
        </w:rPr>
        <w:t xml:space="preserve"> different academic disciplines including the </w:t>
      </w:r>
      <w:proofErr w:type="gramStart"/>
      <w:r w:rsidR="009A10E2">
        <w:rPr>
          <w:rFonts w:ascii="Times New Roman" w:hAnsi="Times New Roman" w:cs="Times New Roman"/>
          <w:iCs/>
          <w:sz w:val="20"/>
          <w:szCs w:val="20"/>
        </w:rPr>
        <w:t>BBA</w:t>
      </w:r>
      <w:proofErr w:type="gramEnd"/>
      <w:r w:rsidR="009A10E2">
        <w:rPr>
          <w:rFonts w:ascii="Times New Roman" w:hAnsi="Times New Roman" w:cs="Times New Roman"/>
          <w:iCs/>
          <w:sz w:val="20"/>
          <w:szCs w:val="20"/>
        </w:rPr>
        <w:t xml:space="preserve"> </w:t>
      </w:r>
      <w:r w:rsidR="00CE0937">
        <w:rPr>
          <w:rFonts w:ascii="Times New Roman" w:hAnsi="Times New Roman" w:cs="Times New Roman"/>
          <w:iCs/>
          <w:sz w:val="20"/>
          <w:szCs w:val="20"/>
        </w:rPr>
        <w:t>can easily understand.</w:t>
      </w:r>
    </w:p>
    <w:p w:rsidR="00835B62" w:rsidRPr="0003270B" w:rsidRDefault="00835B62" w:rsidP="0094437F">
      <w:pPr>
        <w:jc w:val="both"/>
        <w:rPr>
          <w:rFonts w:ascii="Times New Roman" w:hAnsi="Times New Roman" w:cs="Times New Roman"/>
          <w:sz w:val="20"/>
          <w:szCs w:val="20"/>
        </w:rPr>
      </w:pPr>
      <w:r w:rsidRPr="0003270B">
        <w:rPr>
          <w:rFonts w:ascii="Times New Roman" w:hAnsi="Times New Roman" w:cs="Times New Roman"/>
          <w:sz w:val="20"/>
          <w:szCs w:val="20"/>
        </w:rPr>
        <w:t xml:space="preserve">The </w:t>
      </w:r>
      <w:r w:rsidRPr="0003270B">
        <w:rPr>
          <w:rFonts w:ascii="Times New Roman" w:hAnsi="Times New Roman" w:cs="Times New Roman"/>
          <w:i/>
          <w:sz w:val="20"/>
          <w:szCs w:val="20"/>
        </w:rPr>
        <w:t>Institute of Modern Languages</w:t>
      </w:r>
      <w:r w:rsidR="008D0F71">
        <w:rPr>
          <w:rFonts w:ascii="Times New Roman" w:hAnsi="Times New Roman" w:cs="Times New Roman"/>
          <w:sz w:val="20"/>
          <w:szCs w:val="20"/>
        </w:rPr>
        <w:t xml:space="preserve"> presented the</w:t>
      </w:r>
      <w:r w:rsidRPr="0003270B">
        <w:rPr>
          <w:rFonts w:ascii="Times New Roman" w:hAnsi="Times New Roman" w:cs="Times New Roman"/>
          <w:sz w:val="20"/>
          <w:szCs w:val="20"/>
        </w:rPr>
        <w:t xml:space="preserve"> seminar </w:t>
      </w:r>
      <w:r w:rsidRPr="0003270B">
        <w:rPr>
          <w:rFonts w:ascii="Times New Roman" w:hAnsi="Times New Roman"/>
          <w:b/>
          <w:sz w:val="20"/>
          <w:szCs w:val="20"/>
        </w:rPr>
        <w:t xml:space="preserve">Modeling Syntax: </w:t>
      </w:r>
      <w:r w:rsidR="008D0F71">
        <w:rPr>
          <w:rFonts w:ascii="Times New Roman" w:hAnsi="Times New Roman"/>
          <w:b/>
          <w:sz w:val="20"/>
          <w:szCs w:val="20"/>
        </w:rPr>
        <w:t xml:space="preserve">Facets of the </w:t>
      </w:r>
      <w:r w:rsidRPr="0003270B">
        <w:rPr>
          <w:rFonts w:ascii="Times New Roman" w:hAnsi="Times New Roman"/>
          <w:b/>
          <w:sz w:val="20"/>
          <w:szCs w:val="20"/>
        </w:rPr>
        <w:t>Transformational Grammar</w:t>
      </w:r>
      <w:r w:rsidR="009A1CE1">
        <w:rPr>
          <w:rFonts w:ascii="Times New Roman" w:hAnsi="Times New Roman" w:cs="Times New Roman"/>
          <w:sz w:val="20"/>
          <w:szCs w:val="20"/>
        </w:rPr>
        <w:t xml:space="preserve"> on September 4, 2013. It</w:t>
      </w:r>
      <w:r w:rsidRPr="0003270B">
        <w:rPr>
          <w:rFonts w:ascii="Times New Roman" w:hAnsi="Times New Roman" w:cs="Times New Roman"/>
          <w:sz w:val="20"/>
          <w:szCs w:val="20"/>
        </w:rPr>
        <w:t xml:space="preserve"> was an event of the </w:t>
      </w:r>
      <w:r w:rsidRPr="0003270B">
        <w:rPr>
          <w:rFonts w:ascii="Times New Roman" w:hAnsi="Times New Roman" w:cs="Times New Roman"/>
          <w:i/>
          <w:iCs/>
          <w:sz w:val="20"/>
          <w:szCs w:val="20"/>
        </w:rPr>
        <w:t>IML Spectrum Seminars</w:t>
      </w:r>
      <w:r w:rsidR="009A10E2">
        <w:rPr>
          <w:rFonts w:ascii="Times New Roman" w:hAnsi="Times New Roman" w:cs="Times New Roman"/>
          <w:sz w:val="20"/>
          <w:szCs w:val="20"/>
        </w:rPr>
        <w:t xml:space="preserve"> - an important series of academic seminars</w:t>
      </w:r>
      <w:r w:rsidR="002F5FEF">
        <w:rPr>
          <w:rFonts w:ascii="Times New Roman" w:hAnsi="Times New Roman" w:cs="Times New Roman"/>
          <w:sz w:val="20"/>
          <w:szCs w:val="20"/>
        </w:rPr>
        <w:t xml:space="preserve"> that</w:t>
      </w:r>
      <w:r w:rsidRPr="0003270B">
        <w:rPr>
          <w:rFonts w:ascii="Times New Roman" w:hAnsi="Times New Roman" w:cs="Times New Roman"/>
          <w:sz w:val="20"/>
          <w:szCs w:val="20"/>
        </w:rPr>
        <w:t xml:space="preserve"> </w:t>
      </w:r>
      <w:r w:rsidR="002F5FEF">
        <w:rPr>
          <w:rFonts w:ascii="Times New Roman" w:hAnsi="Times New Roman" w:cs="Times New Roman"/>
          <w:sz w:val="20"/>
          <w:szCs w:val="20"/>
        </w:rPr>
        <w:t>makes a</w:t>
      </w:r>
      <w:r w:rsidRPr="0003270B">
        <w:rPr>
          <w:rFonts w:ascii="Times New Roman" w:hAnsi="Times New Roman" w:cs="Times New Roman"/>
          <w:sz w:val="20"/>
          <w:szCs w:val="20"/>
        </w:rPr>
        <w:t xml:space="preserve"> platform for undergraduate and graduate </w:t>
      </w:r>
      <w:r w:rsidR="00F64A5D">
        <w:rPr>
          <w:rFonts w:ascii="Times New Roman" w:hAnsi="Times New Roman" w:cs="Times New Roman"/>
          <w:sz w:val="20"/>
          <w:szCs w:val="20"/>
        </w:rPr>
        <w:t xml:space="preserve">English students to </w:t>
      </w:r>
      <w:r w:rsidRPr="0003270B">
        <w:rPr>
          <w:rFonts w:ascii="Times New Roman" w:hAnsi="Times New Roman" w:cs="Times New Roman"/>
          <w:sz w:val="20"/>
          <w:szCs w:val="20"/>
        </w:rPr>
        <w:t>present their or</w:t>
      </w:r>
      <w:r w:rsidR="00F64A5D">
        <w:rPr>
          <w:rFonts w:ascii="Times New Roman" w:hAnsi="Times New Roman" w:cs="Times New Roman"/>
          <w:sz w:val="20"/>
          <w:szCs w:val="20"/>
        </w:rPr>
        <w:t>iginal and innovative research work</w:t>
      </w:r>
      <w:r w:rsidRPr="0003270B">
        <w:rPr>
          <w:rFonts w:ascii="Times New Roman" w:hAnsi="Times New Roman" w:cs="Times New Roman"/>
          <w:sz w:val="20"/>
          <w:szCs w:val="20"/>
        </w:rPr>
        <w:t xml:space="preserve"> to enrich the scholarly body of literary and linguistic criticism under the supervision of the prominent faculty members of the English Department.</w:t>
      </w:r>
    </w:p>
    <w:p w:rsidR="00835B62" w:rsidRPr="0003270B" w:rsidRDefault="00835B62" w:rsidP="0094437F">
      <w:pPr>
        <w:jc w:val="both"/>
        <w:rPr>
          <w:rFonts w:ascii="Times New Roman" w:hAnsi="Times New Roman" w:cs="Times New Roman"/>
          <w:sz w:val="20"/>
          <w:szCs w:val="20"/>
        </w:rPr>
      </w:pPr>
      <w:r w:rsidRPr="0003270B">
        <w:rPr>
          <w:rFonts w:ascii="Times New Roman" w:hAnsi="Times New Roman" w:cs="Times New Roman"/>
          <w:color w:val="222222"/>
          <w:sz w:val="20"/>
          <w:szCs w:val="20"/>
          <w:shd w:val="clear" w:color="auto" w:fill="FFFFFF"/>
        </w:rPr>
        <w:t xml:space="preserve">Mr. M Shahedul Haque, Chairman, Department </w:t>
      </w:r>
      <w:r w:rsidR="0021513C">
        <w:rPr>
          <w:rFonts w:ascii="Times New Roman" w:hAnsi="Times New Roman" w:cs="Times New Roman"/>
          <w:color w:val="222222"/>
          <w:sz w:val="20"/>
          <w:szCs w:val="20"/>
          <w:shd w:val="clear" w:color="auto" w:fill="FFFFFF"/>
        </w:rPr>
        <w:t xml:space="preserve">of English </w:t>
      </w:r>
      <w:r w:rsidRPr="0003270B">
        <w:rPr>
          <w:rFonts w:ascii="Times New Roman" w:hAnsi="Times New Roman" w:cs="Times New Roman"/>
          <w:color w:val="222222"/>
          <w:sz w:val="20"/>
          <w:szCs w:val="20"/>
          <w:shd w:val="clear" w:color="auto" w:fill="FFFFFF"/>
        </w:rPr>
        <w:t>and the</w:t>
      </w:r>
      <w:r w:rsidRPr="0003270B">
        <w:rPr>
          <w:rFonts w:ascii="Times New Roman" w:hAnsi="Times New Roman" w:cs="Times New Roman"/>
          <w:color w:val="222222"/>
          <w:sz w:val="20"/>
          <w:szCs w:val="20"/>
        </w:rPr>
        <w:t xml:space="preserve"> </w:t>
      </w:r>
      <w:r w:rsidRPr="0003270B">
        <w:rPr>
          <w:rFonts w:ascii="Times New Roman" w:hAnsi="Times New Roman" w:cs="Times New Roman"/>
          <w:color w:val="222222"/>
          <w:sz w:val="20"/>
          <w:szCs w:val="20"/>
          <w:shd w:val="clear" w:color="auto" w:fill="FFFFFF"/>
        </w:rPr>
        <w:t>Head of the Institute o</w:t>
      </w:r>
      <w:r w:rsidR="0021513C">
        <w:rPr>
          <w:rFonts w:ascii="Times New Roman" w:hAnsi="Times New Roman" w:cs="Times New Roman"/>
          <w:color w:val="222222"/>
          <w:sz w:val="20"/>
          <w:szCs w:val="20"/>
          <w:shd w:val="clear" w:color="auto" w:fill="FFFFFF"/>
        </w:rPr>
        <w:t>f Modern Languages initiated this</w:t>
      </w:r>
      <w:r w:rsidRPr="0003270B">
        <w:rPr>
          <w:rFonts w:ascii="Times New Roman" w:hAnsi="Times New Roman" w:cs="Times New Roman"/>
          <w:color w:val="222222"/>
          <w:sz w:val="20"/>
          <w:szCs w:val="20"/>
          <w:shd w:val="clear" w:color="auto" w:fill="FFFFFF"/>
        </w:rPr>
        <w:t xml:space="preserve"> event</w:t>
      </w:r>
      <w:r w:rsidR="0021513C">
        <w:rPr>
          <w:rFonts w:ascii="Times New Roman" w:hAnsi="Times New Roman" w:cs="Times New Roman"/>
          <w:color w:val="222222"/>
          <w:sz w:val="20"/>
          <w:szCs w:val="20"/>
          <w:shd w:val="clear" w:color="auto" w:fill="FFFFFF"/>
        </w:rPr>
        <w:t xml:space="preserve"> of the recently introduced </w:t>
      </w:r>
      <w:r w:rsidR="0021513C">
        <w:rPr>
          <w:rFonts w:ascii="Times New Roman" w:hAnsi="Times New Roman" w:cs="Times New Roman"/>
          <w:i/>
          <w:color w:val="222222"/>
          <w:sz w:val="20"/>
          <w:szCs w:val="20"/>
          <w:shd w:val="clear" w:color="auto" w:fill="FFFFFF"/>
        </w:rPr>
        <w:t xml:space="preserve">IML Spectrum Seminars </w:t>
      </w:r>
      <w:r w:rsidR="0021513C">
        <w:rPr>
          <w:rFonts w:ascii="Times New Roman" w:hAnsi="Times New Roman" w:cs="Times New Roman"/>
          <w:color w:val="222222"/>
          <w:sz w:val="20"/>
          <w:szCs w:val="20"/>
          <w:shd w:val="clear" w:color="auto" w:fill="FFFFFF"/>
        </w:rPr>
        <w:t>series</w:t>
      </w:r>
      <w:r w:rsidRPr="0003270B">
        <w:rPr>
          <w:rFonts w:ascii="Times New Roman" w:hAnsi="Times New Roman" w:cs="Times New Roman"/>
          <w:color w:val="222222"/>
          <w:sz w:val="20"/>
          <w:szCs w:val="20"/>
          <w:shd w:val="clear" w:color="auto" w:fill="FFFFFF"/>
        </w:rPr>
        <w:t xml:space="preserve">. </w:t>
      </w:r>
      <w:r w:rsidR="00861DDD">
        <w:rPr>
          <w:rFonts w:ascii="Times New Roman" w:hAnsi="Times New Roman" w:cs="Times New Roman"/>
          <w:color w:val="222222"/>
          <w:sz w:val="20"/>
          <w:szCs w:val="20"/>
          <w:shd w:val="clear" w:color="auto" w:fill="FFFFFF"/>
        </w:rPr>
        <w:t xml:space="preserve">He </w:t>
      </w:r>
      <w:r w:rsidRPr="0003270B">
        <w:rPr>
          <w:rFonts w:ascii="Times New Roman" w:hAnsi="Times New Roman" w:cs="Times New Roman"/>
          <w:color w:val="222222"/>
          <w:sz w:val="20"/>
          <w:szCs w:val="20"/>
          <w:shd w:val="clear" w:color="auto" w:fill="FFFFFF"/>
        </w:rPr>
        <w:t>said that morpho-syntax is at the heart of the</w:t>
      </w:r>
      <w:r w:rsidRPr="0003270B">
        <w:rPr>
          <w:rFonts w:ascii="Times New Roman" w:hAnsi="Times New Roman" w:cs="Times New Roman"/>
          <w:color w:val="222222"/>
          <w:sz w:val="20"/>
          <w:szCs w:val="20"/>
        </w:rPr>
        <w:t xml:space="preserve"> </w:t>
      </w:r>
      <w:r w:rsidRPr="0003270B">
        <w:rPr>
          <w:rFonts w:ascii="Times New Roman" w:hAnsi="Times New Roman" w:cs="Times New Roman"/>
          <w:color w:val="222222"/>
          <w:sz w:val="20"/>
          <w:szCs w:val="20"/>
          <w:shd w:val="clear" w:color="auto" w:fill="FFFFFF"/>
        </w:rPr>
        <w:t>research into language as acquisition of language traditionally meant acquisition of the</w:t>
      </w:r>
      <w:r w:rsidRPr="0003270B">
        <w:rPr>
          <w:rFonts w:ascii="Times New Roman" w:hAnsi="Times New Roman" w:cs="Times New Roman"/>
          <w:color w:val="222222"/>
          <w:sz w:val="20"/>
          <w:szCs w:val="20"/>
        </w:rPr>
        <w:t xml:space="preserve"> </w:t>
      </w:r>
      <w:r w:rsidRPr="0003270B">
        <w:rPr>
          <w:rFonts w:ascii="Times New Roman" w:hAnsi="Times New Roman" w:cs="Times New Roman"/>
          <w:color w:val="222222"/>
          <w:sz w:val="20"/>
          <w:szCs w:val="20"/>
          <w:shd w:val="clear" w:color="auto" w:fill="FFFFFF"/>
        </w:rPr>
        <w:t xml:space="preserve">rules of morpho-syntax of </w:t>
      </w:r>
      <w:r w:rsidR="00861DDD">
        <w:rPr>
          <w:rFonts w:ascii="Times New Roman" w:hAnsi="Times New Roman" w:cs="Times New Roman"/>
          <w:color w:val="222222"/>
          <w:sz w:val="20"/>
          <w:szCs w:val="20"/>
          <w:shd w:val="clear" w:color="auto" w:fill="FFFFFF"/>
        </w:rPr>
        <w:t xml:space="preserve">a </w:t>
      </w:r>
      <w:r w:rsidRPr="0003270B">
        <w:rPr>
          <w:rFonts w:ascii="Times New Roman" w:hAnsi="Times New Roman" w:cs="Times New Roman"/>
          <w:color w:val="222222"/>
          <w:sz w:val="20"/>
          <w:szCs w:val="20"/>
          <w:shd w:val="clear" w:color="auto" w:fill="FFFFFF"/>
        </w:rPr>
        <w:t>language. He said although generativistic ideas in linguistics</w:t>
      </w:r>
      <w:r w:rsidRPr="0003270B">
        <w:rPr>
          <w:rFonts w:ascii="Times New Roman" w:hAnsi="Times New Roman" w:cs="Times New Roman"/>
          <w:color w:val="222222"/>
          <w:sz w:val="20"/>
          <w:szCs w:val="20"/>
        </w:rPr>
        <w:t xml:space="preserve"> </w:t>
      </w:r>
      <w:r w:rsidRPr="0003270B">
        <w:rPr>
          <w:rFonts w:ascii="Times New Roman" w:hAnsi="Times New Roman" w:cs="Times New Roman"/>
          <w:color w:val="222222"/>
          <w:sz w:val="20"/>
          <w:szCs w:val="20"/>
          <w:shd w:val="clear" w:color="auto" w:fill="FFFFFF"/>
        </w:rPr>
        <w:t>primarily apply to first language contexts, its implications are powerful enough to</w:t>
      </w:r>
      <w:r w:rsidRPr="0003270B">
        <w:rPr>
          <w:rFonts w:ascii="Times New Roman" w:hAnsi="Times New Roman" w:cs="Times New Roman"/>
          <w:color w:val="222222"/>
          <w:sz w:val="20"/>
          <w:szCs w:val="20"/>
        </w:rPr>
        <w:t xml:space="preserve"> </w:t>
      </w:r>
      <w:r w:rsidRPr="0003270B">
        <w:rPr>
          <w:rFonts w:ascii="Times New Roman" w:hAnsi="Times New Roman" w:cs="Times New Roman"/>
          <w:color w:val="222222"/>
          <w:sz w:val="20"/>
          <w:szCs w:val="20"/>
          <w:shd w:val="clear" w:color="auto" w:fill="FFFFFF"/>
        </w:rPr>
        <w:t>enrich our understanding about the process of the acquisition of additional and</w:t>
      </w:r>
      <w:r w:rsidRPr="0003270B">
        <w:rPr>
          <w:rFonts w:ascii="Times New Roman" w:hAnsi="Times New Roman" w:cs="Times New Roman"/>
          <w:color w:val="222222"/>
          <w:sz w:val="20"/>
          <w:szCs w:val="20"/>
        </w:rPr>
        <w:t xml:space="preserve"> </w:t>
      </w:r>
      <w:r w:rsidRPr="0003270B">
        <w:rPr>
          <w:rFonts w:ascii="Times New Roman" w:hAnsi="Times New Roman" w:cs="Times New Roman"/>
          <w:color w:val="222222"/>
          <w:sz w:val="20"/>
          <w:szCs w:val="20"/>
          <w:shd w:val="clear" w:color="auto" w:fill="FFFFFF"/>
        </w:rPr>
        <w:t>auxiliary languages. The IML director also encouraged the students to develop interest</w:t>
      </w:r>
      <w:r w:rsidRPr="0003270B">
        <w:rPr>
          <w:rFonts w:ascii="Times New Roman" w:hAnsi="Times New Roman" w:cs="Times New Roman"/>
          <w:color w:val="222222"/>
          <w:sz w:val="20"/>
          <w:szCs w:val="20"/>
        </w:rPr>
        <w:t xml:space="preserve"> </w:t>
      </w:r>
      <w:r w:rsidRPr="0003270B">
        <w:rPr>
          <w:rFonts w:ascii="Times New Roman" w:hAnsi="Times New Roman" w:cs="Times New Roman"/>
          <w:color w:val="222222"/>
          <w:sz w:val="20"/>
          <w:szCs w:val="20"/>
          <w:shd w:val="clear" w:color="auto" w:fill="FFFFFF"/>
        </w:rPr>
        <w:t>in syntax from the transformational and generativistic frames of reference in</w:t>
      </w:r>
      <w:r w:rsidRPr="0003270B">
        <w:rPr>
          <w:rFonts w:ascii="Times New Roman" w:hAnsi="Times New Roman" w:cs="Times New Roman"/>
          <w:color w:val="222222"/>
          <w:sz w:val="20"/>
          <w:szCs w:val="20"/>
        </w:rPr>
        <w:t xml:space="preserve"> </w:t>
      </w:r>
      <w:r w:rsidRPr="0003270B">
        <w:rPr>
          <w:rFonts w:ascii="Times New Roman" w:hAnsi="Times New Roman" w:cs="Times New Roman"/>
          <w:color w:val="222222"/>
          <w:sz w:val="20"/>
          <w:szCs w:val="20"/>
          <w:shd w:val="clear" w:color="auto" w:fill="FFFFFF"/>
        </w:rPr>
        <w:t>linguistics to benefit teachers and students of ELT.</w:t>
      </w:r>
    </w:p>
    <w:p w:rsidR="00835B62" w:rsidRPr="00293828" w:rsidRDefault="00CC1491" w:rsidP="0003270B">
      <w:pPr>
        <w:jc w:val="center"/>
        <w:rPr>
          <w:rFonts w:ascii="Times New Roman" w:hAnsi="Times New Roman" w:cs="Times New Roman"/>
          <w:b/>
          <w:i/>
          <w:color w:val="00B050"/>
          <w:sz w:val="28"/>
          <w:szCs w:val="20"/>
        </w:rPr>
      </w:pPr>
      <w:r w:rsidRPr="00293828">
        <w:rPr>
          <w:rFonts w:ascii="Times New Roman" w:hAnsi="Times New Roman" w:cs="Times New Roman"/>
          <w:b/>
          <w:i/>
          <w:color w:val="00B050"/>
          <w:sz w:val="28"/>
          <w:szCs w:val="20"/>
        </w:rPr>
        <w:t>Contrast</w:t>
      </w:r>
      <w:r w:rsidR="00835B62" w:rsidRPr="00293828">
        <w:rPr>
          <w:rFonts w:ascii="Times New Roman" w:hAnsi="Times New Roman" w:cs="Times New Roman"/>
          <w:b/>
          <w:i/>
          <w:color w:val="00B050"/>
          <w:sz w:val="28"/>
          <w:szCs w:val="20"/>
        </w:rPr>
        <w:t xml:space="preserve"> between Transformational Grammar and Traditional Grammar</w:t>
      </w:r>
    </w:p>
    <w:p w:rsidR="00835B62" w:rsidRPr="0003270B" w:rsidRDefault="00835B62" w:rsidP="0094437F">
      <w:pPr>
        <w:jc w:val="both"/>
        <w:rPr>
          <w:rFonts w:ascii="Times New Roman" w:hAnsi="Times New Roman" w:cs="Times New Roman"/>
          <w:sz w:val="20"/>
          <w:szCs w:val="20"/>
        </w:rPr>
      </w:pPr>
      <w:r w:rsidRPr="0003270B">
        <w:rPr>
          <w:rFonts w:ascii="Times New Roman" w:hAnsi="Times New Roman" w:cs="Times New Roman"/>
          <w:sz w:val="20"/>
          <w:szCs w:val="20"/>
        </w:rPr>
        <w:t xml:space="preserve">Afterwards, Ms. Mosume Akhter Flora, the leader of this enthralling seminar, took the floor. She not only enriched the students with the scientific perspective of the language but also enlightened them with the view of generative grammar or transformational grammar of syntax by showing how it is different from the usual descriptive grammar. She explicated that the transformational grammar is a dominant theory of syntax, a major contribution by Noam Chomsky. This theory started in 1950s and has developed over the years appearing in different names under different terminologies. Therefore, this theory is also known as transformational generative grammar (TG), standard theory, extended standard theory, government and binding theory, minimalism etc. The underlying thesis of generative grammar is that sentences are generated by a subconscious set of procedures just like the computer </w:t>
      </w:r>
      <w:r w:rsidRPr="0003270B">
        <w:rPr>
          <w:rFonts w:ascii="Times New Roman" w:hAnsi="Times New Roman" w:cs="Times New Roman"/>
          <w:sz w:val="20"/>
          <w:szCs w:val="20"/>
        </w:rPr>
        <w:lastRenderedPageBreak/>
        <w:t xml:space="preserve">programs. These procedures are parts of our cognitive abilities. Nevertheless, these rules are nothing like the grammatical rules that we have learned at schools rather these instruct how the order of the sentence should be. </w:t>
      </w:r>
    </w:p>
    <w:p w:rsidR="00835B62" w:rsidRPr="0003270B" w:rsidRDefault="00835B62" w:rsidP="0094437F">
      <w:pPr>
        <w:jc w:val="both"/>
        <w:rPr>
          <w:rFonts w:ascii="Times New Roman" w:hAnsi="Times New Roman" w:cs="Times New Roman"/>
          <w:sz w:val="20"/>
          <w:szCs w:val="20"/>
        </w:rPr>
      </w:pPr>
      <w:r w:rsidRPr="0003270B">
        <w:rPr>
          <w:rFonts w:ascii="Times New Roman" w:hAnsi="Times New Roman" w:cs="Times New Roman"/>
          <w:sz w:val="20"/>
          <w:szCs w:val="20"/>
        </w:rPr>
        <w:t xml:space="preserve">After this motivating introductory speech, Ms. Flora introduced three speakers, Mehedi Hasan, Nahin Chowdhury and Sadia Zahid, the students of the English Department. These new fledgling linguists further elucidated this mystery of syntax and transformational grammar. </w:t>
      </w:r>
      <w:r w:rsidR="0003270B">
        <w:rPr>
          <w:rFonts w:ascii="Times New Roman" w:hAnsi="Times New Roman" w:cs="Times New Roman"/>
          <w:sz w:val="20"/>
          <w:szCs w:val="20"/>
        </w:rPr>
        <w:t xml:space="preserve">Mr. </w:t>
      </w:r>
      <w:r w:rsidRPr="0003270B">
        <w:rPr>
          <w:rFonts w:ascii="Times New Roman" w:hAnsi="Times New Roman" w:cs="Times New Roman"/>
          <w:sz w:val="20"/>
          <w:szCs w:val="20"/>
        </w:rPr>
        <w:t>Mehedi Hasan reemphasized on the issues of transformational generative grammar and simplified the difference between traditional descriptive grammar and generative grammar. He explained that TG incorporates transformation and generation, which indicates that this grammar assists generating new sentences through transformation. He also illustrated some basic, but important terms in syntax using interesting diagrams which captivated the audience. Furthermore, he highlighted how to represent different sentence structures of various languages like English, Garo etc. using TG and thus illustrated the universal nature of generative grammar.</w:t>
      </w:r>
    </w:p>
    <w:p w:rsidR="00835B62" w:rsidRPr="00293828" w:rsidRDefault="00835B62" w:rsidP="0003270B">
      <w:pPr>
        <w:jc w:val="center"/>
        <w:rPr>
          <w:rFonts w:ascii="Times New Roman" w:hAnsi="Times New Roman" w:cs="Times New Roman"/>
          <w:b/>
          <w:i/>
          <w:color w:val="984806" w:themeColor="accent6" w:themeShade="80"/>
          <w:sz w:val="28"/>
          <w:szCs w:val="28"/>
        </w:rPr>
      </w:pPr>
      <w:r w:rsidRPr="00293828">
        <w:rPr>
          <w:rFonts w:ascii="Times New Roman" w:hAnsi="Times New Roman" w:cs="Times New Roman"/>
          <w:b/>
          <w:i/>
          <w:color w:val="984806" w:themeColor="accent6" w:themeShade="80"/>
          <w:sz w:val="28"/>
          <w:szCs w:val="28"/>
        </w:rPr>
        <w:t xml:space="preserve">The Core Concern of </w:t>
      </w:r>
      <w:r w:rsidR="00CC1491" w:rsidRPr="00293828">
        <w:rPr>
          <w:rFonts w:ascii="Times New Roman" w:hAnsi="Times New Roman" w:cs="Times New Roman"/>
          <w:b/>
          <w:i/>
          <w:color w:val="984806" w:themeColor="accent6" w:themeShade="80"/>
          <w:sz w:val="28"/>
          <w:szCs w:val="28"/>
        </w:rPr>
        <w:t xml:space="preserve">the </w:t>
      </w:r>
      <w:r w:rsidRPr="00293828">
        <w:rPr>
          <w:rFonts w:ascii="Times New Roman" w:hAnsi="Times New Roman" w:cs="Times New Roman"/>
          <w:b/>
          <w:i/>
          <w:color w:val="984806" w:themeColor="accent6" w:themeShade="80"/>
          <w:sz w:val="28"/>
          <w:szCs w:val="28"/>
        </w:rPr>
        <w:t>Transformational Grammar</w:t>
      </w:r>
    </w:p>
    <w:p w:rsidR="00835B62" w:rsidRPr="0003270B" w:rsidRDefault="00835B62" w:rsidP="0094437F">
      <w:pPr>
        <w:jc w:val="both"/>
        <w:rPr>
          <w:rFonts w:ascii="Times New Roman" w:hAnsi="Times New Roman" w:cs="Times New Roman"/>
          <w:bCs/>
          <w:color w:val="FF0000"/>
          <w:sz w:val="20"/>
          <w:szCs w:val="20"/>
        </w:rPr>
      </w:pPr>
      <w:r w:rsidRPr="0003270B">
        <w:rPr>
          <w:rFonts w:ascii="Times New Roman" w:hAnsi="Times New Roman" w:cs="Times New Roman"/>
          <w:noProof/>
          <w:sz w:val="20"/>
          <w:szCs w:val="20"/>
        </w:rPr>
        <w:drawing>
          <wp:anchor distT="0" distB="0" distL="114300" distR="114300" simplePos="0" relativeHeight="251659264" behindDoc="0" locked="0" layoutInCell="1" allowOverlap="1">
            <wp:simplePos x="0" y="0"/>
            <wp:positionH relativeFrom="column">
              <wp:posOffset>3886200</wp:posOffset>
            </wp:positionH>
            <wp:positionV relativeFrom="paragraph">
              <wp:posOffset>847090</wp:posOffset>
            </wp:positionV>
            <wp:extent cx="2305050" cy="1933575"/>
            <wp:effectExtent l="0" t="0" r="0" b="0"/>
            <wp:wrapSquare wrapText="bothSides"/>
            <wp:docPr id="4" name="Picture 1" descr="F:\MASTERS\IML\Spectrum\modeling syntax\tre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STERS\IML\Spectrum\modeling syntax\tree1.gif"/>
                    <pic:cNvPicPr>
                      <a:picLocks noChangeAspect="1" noChangeArrowheads="1"/>
                    </pic:cNvPicPr>
                  </pic:nvPicPr>
                  <pic:blipFill>
                    <a:blip r:embed="rId4"/>
                    <a:srcRect/>
                    <a:stretch>
                      <a:fillRect/>
                    </a:stretch>
                  </pic:blipFill>
                  <pic:spPr bwMode="auto">
                    <a:xfrm>
                      <a:off x="0" y="0"/>
                      <a:ext cx="2305050" cy="1933575"/>
                    </a:xfrm>
                    <a:prstGeom prst="rect">
                      <a:avLst/>
                    </a:prstGeom>
                    <a:noFill/>
                    <a:ln w="9525">
                      <a:noFill/>
                      <a:miter lim="800000"/>
                      <a:headEnd/>
                      <a:tailEnd/>
                    </a:ln>
                  </pic:spPr>
                </pic:pic>
              </a:graphicData>
            </a:graphic>
          </wp:anchor>
        </w:drawing>
      </w:r>
      <w:r w:rsidRPr="0003270B">
        <w:rPr>
          <w:rFonts w:ascii="Times New Roman" w:hAnsi="Times New Roman" w:cs="Times New Roman"/>
          <w:sz w:val="20"/>
          <w:szCs w:val="20"/>
        </w:rPr>
        <w:t xml:space="preserve">Afterwards, </w:t>
      </w:r>
      <w:r w:rsidR="0003270B">
        <w:rPr>
          <w:rFonts w:ascii="Times New Roman" w:hAnsi="Times New Roman" w:cs="Times New Roman"/>
          <w:sz w:val="20"/>
          <w:szCs w:val="20"/>
        </w:rPr>
        <w:t xml:space="preserve">Ms. </w:t>
      </w:r>
      <w:r w:rsidRPr="0003270B">
        <w:rPr>
          <w:rFonts w:ascii="Times New Roman" w:hAnsi="Times New Roman" w:cs="Times New Roman"/>
          <w:sz w:val="20"/>
          <w:szCs w:val="20"/>
        </w:rPr>
        <w:t xml:space="preserve">Nahin Chowdhury took the floor to edify the audience with X-bar theory, the core concern of TG. This theory is basically a three-layer theory incorporating lexical (X), X-bar (X’) and phrasal (XP) categories that portrays the hierarchical nature of sentences using tree diagrams. This X represents any lexical categories like noun (N), verb (V), adjective (Adj), preposition (P) etc. It may apparently sound bewildering but anyone can be spellbound by knowing that any sentence can be visually represented using tree diagrams and furthermore, a simple sentence can have so many technicalities. This interesting tree diagram has been used by all the presenters and one of the simple examples has been shown in this article.  This X-bar theory is very important as it is a universal feature for every language that can </w:t>
      </w:r>
      <w:r w:rsidRPr="0003270B">
        <w:rPr>
          <w:rFonts w:ascii="Times New Roman" w:hAnsi="Times New Roman" w:cs="Times New Roman"/>
          <w:bCs/>
          <w:sz w:val="20"/>
          <w:szCs w:val="20"/>
        </w:rPr>
        <w:t xml:space="preserve">show the tense marker, fit in the auxiliaries, complementizers, specifiers and other additional categories and accommodate the complex sentences with embedded clauses. </w:t>
      </w:r>
    </w:p>
    <w:p w:rsidR="00835B62" w:rsidRPr="00293828" w:rsidRDefault="00835B62" w:rsidP="0094437F">
      <w:pPr>
        <w:tabs>
          <w:tab w:val="left" w:pos="4815"/>
        </w:tabs>
        <w:jc w:val="both"/>
        <w:rPr>
          <w:rFonts w:ascii="Times New Roman" w:hAnsi="Times New Roman" w:cs="Times New Roman"/>
          <w:b/>
          <w:bCs/>
          <w:i/>
          <w:color w:val="7030A0"/>
          <w:sz w:val="28"/>
          <w:szCs w:val="28"/>
        </w:rPr>
      </w:pPr>
      <w:r w:rsidRPr="00293828">
        <w:rPr>
          <w:rFonts w:ascii="Times New Roman" w:hAnsi="Times New Roman" w:cs="Times New Roman"/>
          <w:b/>
          <w:bCs/>
          <w:i/>
          <w:color w:val="7030A0"/>
          <w:sz w:val="28"/>
          <w:szCs w:val="28"/>
        </w:rPr>
        <w:t xml:space="preserve">Movements in </w:t>
      </w:r>
      <w:r w:rsidR="00CC1491" w:rsidRPr="00293828">
        <w:rPr>
          <w:rFonts w:ascii="Times New Roman" w:hAnsi="Times New Roman" w:cs="Times New Roman"/>
          <w:b/>
          <w:bCs/>
          <w:i/>
          <w:color w:val="7030A0"/>
          <w:sz w:val="28"/>
          <w:szCs w:val="28"/>
        </w:rPr>
        <w:t xml:space="preserve">the </w:t>
      </w:r>
      <w:r w:rsidRPr="00293828">
        <w:rPr>
          <w:rFonts w:ascii="Times New Roman" w:hAnsi="Times New Roman" w:cs="Times New Roman"/>
          <w:b/>
          <w:bCs/>
          <w:i/>
          <w:color w:val="7030A0"/>
          <w:sz w:val="28"/>
          <w:szCs w:val="28"/>
        </w:rPr>
        <w:t>Transformational Grammar</w:t>
      </w:r>
      <w:r w:rsidRPr="00293828">
        <w:rPr>
          <w:rFonts w:ascii="Times New Roman" w:hAnsi="Times New Roman" w:cs="Times New Roman"/>
          <w:b/>
          <w:bCs/>
          <w:i/>
          <w:color w:val="7030A0"/>
          <w:sz w:val="28"/>
          <w:szCs w:val="28"/>
        </w:rPr>
        <w:tab/>
      </w:r>
    </w:p>
    <w:p w:rsidR="00835B62" w:rsidRPr="0003270B" w:rsidRDefault="00835B62" w:rsidP="0094437F">
      <w:pPr>
        <w:jc w:val="both"/>
        <w:rPr>
          <w:rFonts w:ascii="Times New Roman" w:hAnsi="Times New Roman" w:cs="Times New Roman"/>
          <w:bCs/>
          <w:sz w:val="20"/>
          <w:szCs w:val="20"/>
        </w:rPr>
      </w:pPr>
      <w:r w:rsidRPr="0003270B">
        <w:rPr>
          <w:rFonts w:ascii="Times New Roman" w:hAnsi="Times New Roman" w:cs="Times New Roman"/>
          <w:bCs/>
          <w:sz w:val="20"/>
          <w:szCs w:val="20"/>
        </w:rPr>
        <w:t xml:space="preserve">At last </w:t>
      </w:r>
      <w:r w:rsidR="0003270B">
        <w:rPr>
          <w:rFonts w:ascii="Times New Roman" w:hAnsi="Times New Roman" w:cs="Times New Roman"/>
          <w:bCs/>
          <w:sz w:val="20"/>
          <w:szCs w:val="20"/>
        </w:rPr>
        <w:t xml:space="preserve">Ms. </w:t>
      </w:r>
      <w:r w:rsidRPr="0003270B">
        <w:rPr>
          <w:rFonts w:ascii="Times New Roman" w:hAnsi="Times New Roman" w:cs="Times New Roman"/>
          <w:bCs/>
          <w:sz w:val="20"/>
          <w:szCs w:val="20"/>
        </w:rPr>
        <w:t xml:space="preserve">Sadia Zahid enthralled the students by showing movements in transformational grammar, especially the verb movement. She explicated how transformation overcomes some constraints of X-bar theory and produces questions and VSO structured </w:t>
      </w:r>
      <w:r w:rsidR="0003270B" w:rsidRPr="0003270B">
        <w:rPr>
          <w:rFonts w:ascii="Times New Roman" w:hAnsi="Times New Roman" w:cs="Times New Roman"/>
          <w:bCs/>
          <w:sz w:val="20"/>
          <w:szCs w:val="20"/>
        </w:rPr>
        <w:t>sentences which were</w:t>
      </w:r>
      <w:r w:rsidRPr="0003270B">
        <w:rPr>
          <w:rFonts w:ascii="Times New Roman" w:hAnsi="Times New Roman" w:cs="Times New Roman"/>
          <w:bCs/>
          <w:sz w:val="20"/>
          <w:szCs w:val="20"/>
        </w:rPr>
        <w:t xml:space="preserve"> otherwise impossible to generate using the X-bar theory. She used the examples from English, French and Irish languages to illuminate the movement or transformation, a fascinating feature of TG. </w:t>
      </w:r>
    </w:p>
    <w:p w:rsidR="00835B62" w:rsidRDefault="00835B62" w:rsidP="0094437F">
      <w:pPr>
        <w:jc w:val="both"/>
        <w:rPr>
          <w:rFonts w:ascii="Times New Roman" w:hAnsi="Times New Roman" w:cs="Times New Roman"/>
          <w:bCs/>
          <w:sz w:val="20"/>
          <w:szCs w:val="20"/>
        </w:rPr>
      </w:pPr>
      <w:r w:rsidRPr="0003270B">
        <w:rPr>
          <w:rFonts w:ascii="Times New Roman" w:hAnsi="Times New Roman" w:cs="Times New Roman"/>
          <w:bCs/>
          <w:sz w:val="20"/>
          <w:szCs w:val="20"/>
        </w:rPr>
        <w:t xml:space="preserve">Thus, this intriguing seminar ended with the hope that more students get interested in exploring the vast field of linguistics, especially syntax which apparently seems intimidating, but once someone endeavors to explore this fascinating field, s/he can never stop diving for the pearls of wisdom that this seminar has brought about. </w:t>
      </w:r>
      <w:bookmarkStart w:id="0" w:name="_GoBack"/>
      <w:bookmarkEnd w:id="0"/>
    </w:p>
    <w:p w:rsidR="00293828" w:rsidRPr="00293828" w:rsidRDefault="00293828" w:rsidP="0003270B">
      <w:pPr>
        <w:jc w:val="center"/>
        <w:rPr>
          <w:rFonts w:ascii="Times New Roman" w:hAnsi="Times New Roman" w:cs="Times New Roman"/>
          <w:bCs/>
          <w:i/>
          <w:sz w:val="2"/>
          <w:szCs w:val="20"/>
        </w:rPr>
      </w:pPr>
    </w:p>
    <w:p w:rsidR="0003270B" w:rsidRDefault="0003270B" w:rsidP="0003270B">
      <w:pPr>
        <w:jc w:val="center"/>
        <w:rPr>
          <w:rFonts w:ascii="Times New Roman" w:hAnsi="Times New Roman" w:cs="Times New Roman"/>
          <w:bCs/>
          <w:i/>
          <w:sz w:val="20"/>
          <w:szCs w:val="20"/>
        </w:rPr>
      </w:pPr>
      <w:r w:rsidRPr="0003270B">
        <w:rPr>
          <w:rFonts w:ascii="Times New Roman" w:hAnsi="Times New Roman" w:cs="Times New Roman"/>
          <w:bCs/>
          <w:i/>
          <w:sz w:val="20"/>
          <w:szCs w:val="20"/>
        </w:rPr>
        <w:t>Written by the RIT</w:t>
      </w:r>
    </w:p>
    <w:p w:rsidR="00293828" w:rsidRPr="00293828" w:rsidRDefault="00293828" w:rsidP="0003270B">
      <w:pPr>
        <w:jc w:val="center"/>
        <w:rPr>
          <w:rFonts w:ascii="Times New Roman" w:hAnsi="Times New Roman" w:cs="Times New Roman"/>
          <w:bCs/>
          <w:i/>
          <w:sz w:val="4"/>
          <w:szCs w:val="20"/>
        </w:rPr>
      </w:pPr>
    </w:p>
    <w:p w:rsidR="00D303DF" w:rsidRPr="00D303DF" w:rsidRDefault="00D303DF" w:rsidP="00D303DF">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Calibri"/>
          <w:b/>
          <w:color w:val="9A0000"/>
          <w:sz w:val="10"/>
          <w:szCs w:val="20"/>
          <w:u w:val="single"/>
        </w:rPr>
      </w:pPr>
    </w:p>
    <w:p w:rsidR="00D303DF" w:rsidRDefault="00D303DF" w:rsidP="00D303DF">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Calibri"/>
          <w:b/>
          <w:color w:val="548DD4" w:themeColor="text2" w:themeTint="99"/>
          <w:sz w:val="18"/>
          <w:szCs w:val="20"/>
          <w:u w:val="single"/>
        </w:rPr>
      </w:pPr>
      <w:r w:rsidRPr="00D303DF">
        <w:rPr>
          <w:rFonts w:ascii="Calibri" w:eastAsia="Times New Roman" w:hAnsi="Calibri" w:cs="Calibri"/>
          <w:b/>
          <w:color w:val="548DD4" w:themeColor="text2" w:themeTint="99"/>
          <w:sz w:val="18"/>
          <w:szCs w:val="20"/>
          <w:u w:val="single"/>
        </w:rPr>
        <w:t>IML Spectrum Seminars</w:t>
      </w:r>
    </w:p>
    <w:p w:rsidR="00226ED0" w:rsidRPr="00226ED0" w:rsidRDefault="00226ED0" w:rsidP="00D303DF">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Calibri"/>
          <w:b/>
          <w:color w:val="548DD4" w:themeColor="text2" w:themeTint="99"/>
          <w:sz w:val="2"/>
          <w:szCs w:val="20"/>
        </w:rPr>
      </w:pPr>
    </w:p>
    <w:p w:rsidR="00D303DF" w:rsidRPr="00D303DF" w:rsidRDefault="00D303DF" w:rsidP="00D303D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18"/>
          <w:szCs w:val="24"/>
        </w:rPr>
      </w:pPr>
      <w:r w:rsidRPr="00D303DF">
        <w:rPr>
          <w:rFonts w:ascii="Calibri" w:eastAsia="Times New Roman" w:hAnsi="Calibri" w:cs="Times New Roman"/>
          <w:sz w:val="18"/>
          <w:szCs w:val="24"/>
        </w:rPr>
        <w:t>The Institute of Modern Languages (IML) organizes we</w:t>
      </w:r>
      <w:r>
        <w:rPr>
          <w:rFonts w:ascii="Calibri" w:eastAsia="Times New Roman" w:hAnsi="Calibri" w:cs="Times New Roman"/>
          <w:sz w:val="18"/>
          <w:szCs w:val="24"/>
        </w:rPr>
        <w:t xml:space="preserve">ekend seminars in which researchers and experts </w:t>
      </w:r>
      <w:r w:rsidRPr="00D303DF">
        <w:rPr>
          <w:rFonts w:ascii="Calibri" w:eastAsia="Times New Roman" w:hAnsi="Calibri" w:cs="Times New Roman"/>
          <w:sz w:val="18"/>
          <w:szCs w:val="24"/>
        </w:rPr>
        <w:t xml:space="preserve">discuss language and communication issues with students </w:t>
      </w:r>
      <w:r>
        <w:rPr>
          <w:rFonts w:ascii="Calibri" w:eastAsia="Times New Roman" w:hAnsi="Calibri" w:cs="Times New Roman"/>
          <w:sz w:val="18"/>
          <w:szCs w:val="24"/>
        </w:rPr>
        <w:t xml:space="preserve">and faculty members </w:t>
      </w:r>
      <w:r w:rsidRPr="00D303DF">
        <w:rPr>
          <w:rFonts w:ascii="Calibri" w:eastAsia="Times New Roman" w:hAnsi="Calibri" w:cs="Times New Roman"/>
          <w:sz w:val="18"/>
          <w:szCs w:val="24"/>
        </w:rPr>
        <w:t>to motivate further exploration of the issues taught in the mainstream programs (BA and MA) in the English Department.</w:t>
      </w:r>
    </w:p>
    <w:p w:rsidR="00D303DF" w:rsidRPr="00D303DF" w:rsidRDefault="00D303DF" w:rsidP="00D303D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14"/>
          <w:szCs w:val="24"/>
        </w:rPr>
      </w:pPr>
    </w:p>
    <w:p w:rsidR="00D303DF" w:rsidRPr="00D303DF" w:rsidRDefault="00D303DF" w:rsidP="00D303D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18"/>
          <w:szCs w:val="24"/>
        </w:rPr>
      </w:pPr>
      <w:r w:rsidRPr="00D303DF">
        <w:rPr>
          <w:rFonts w:ascii="Calibri" w:eastAsia="Times New Roman" w:hAnsi="Calibri" w:cs="Times New Roman"/>
          <w:sz w:val="18"/>
          <w:szCs w:val="24"/>
        </w:rPr>
        <w:t xml:space="preserve">The </w:t>
      </w:r>
      <w:r w:rsidRPr="00D303DF">
        <w:rPr>
          <w:rFonts w:ascii="Calibri" w:eastAsia="Times New Roman" w:hAnsi="Calibri" w:cs="Times New Roman"/>
          <w:i/>
          <w:sz w:val="18"/>
          <w:szCs w:val="24"/>
        </w:rPr>
        <w:t xml:space="preserve">Spectrum Seminars </w:t>
      </w:r>
      <w:r w:rsidRPr="00D303DF">
        <w:rPr>
          <w:rFonts w:ascii="Calibri" w:eastAsia="Times New Roman" w:hAnsi="Calibri" w:cs="Times New Roman"/>
          <w:sz w:val="18"/>
          <w:szCs w:val="24"/>
        </w:rPr>
        <w:t>may be attended by students</w:t>
      </w:r>
      <w:r w:rsidR="00C81F20">
        <w:rPr>
          <w:rFonts w:ascii="Calibri" w:eastAsia="Times New Roman" w:hAnsi="Calibri" w:cs="Times New Roman"/>
          <w:sz w:val="18"/>
          <w:szCs w:val="24"/>
        </w:rPr>
        <w:t>/teachers</w:t>
      </w:r>
      <w:r w:rsidRPr="00D303DF">
        <w:rPr>
          <w:rFonts w:ascii="Calibri" w:eastAsia="Times New Roman" w:hAnsi="Calibri" w:cs="Times New Roman"/>
          <w:sz w:val="18"/>
          <w:szCs w:val="24"/>
        </w:rPr>
        <w:t xml:space="preserve"> of English of other universities too.</w:t>
      </w:r>
    </w:p>
    <w:p w:rsidR="00835B62" w:rsidRPr="00C81F20" w:rsidRDefault="00835B62" w:rsidP="00D303DF">
      <w:pPr>
        <w:pBdr>
          <w:top w:val="single" w:sz="4" w:space="1" w:color="auto"/>
          <w:left w:val="single" w:sz="4" w:space="4" w:color="auto"/>
          <w:bottom w:val="single" w:sz="4" w:space="1" w:color="auto"/>
          <w:right w:val="single" w:sz="4" w:space="4" w:color="auto"/>
        </w:pBdr>
        <w:jc w:val="both"/>
        <w:rPr>
          <w:sz w:val="12"/>
          <w:szCs w:val="20"/>
        </w:rPr>
      </w:pPr>
    </w:p>
    <w:sectPr w:rsidR="00835B62" w:rsidRPr="00C81F20" w:rsidSect="000D0C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565C18"/>
    <w:rsid w:val="0003270B"/>
    <w:rsid w:val="000A6E99"/>
    <w:rsid w:val="000B46EA"/>
    <w:rsid w:val="000D0CCE"/>
    <w:rsid w:val="000E0311"/>
    <w:rsid w:val="001375F4"/>
    <w:rsid w:val="001F4558"/>
    <w:rsid w:val="0021513C"/>
    <w:rsid w:val="00226ED0"/>
    <w:rsid w:val="00293828"/>
    <w:rsid w:val="002F5FEF"/>
    <w:rsid w:val="003F117B"/>
    <w:rsid w:val="00471DCA"/>
    <w:rsid w:val="00565C18"/>
    <w:rsid w:val="005C79F6"/>
    <w:rsid w:val="006000FA"/>
    <w:rsid w:val="00633997"/>
    <w:rsid w:val="00644B2C"/>
    <w:rsid w:val="006462A7"/>
    <w:rsid w:val="00672C1C"/>
    <w:rsid w:val="006A42C3"/>
    <w:rsid w:val="00753336"/>
    <w:rsid w:val="00831197"/>
    <w:rsid w:val="00835B62"/>
    <w:rsid w:val="00861DDD"/>
    <w:rsid w:val="008A6DCB"/>
    <w:rsid w:val="008D0F71"/>
    <w:rsid w:val="0094437F"/>
    <w:rsid w:val="009673EB"/>
    <w:rsid w:val="009A10E2"/>
    <w:rsid w:val="009A1CE1"/>
    <w:rsid w:val="00A329F5"/>
    <w:rsid w:val="00AC21A9"/>
    <w:rsid w:val="00AD1F56"/>
    <w:rsid w:val="00AF5910"/>
    <w:rsid w:val="00C03184"/>
    <w:rsid w:val="00C45BD6"/>
    <w:rsid w:val="00C65B4C"/>
    <w:rsid w:val="00C81F20"/>
    <w:rsid w:val="00CC1491"/>
    <w:rsid w:val="00CE0937"/>
    <w:rsid w:val="00CF5681"/>
    <w:rsid w:val="00D15948"/>
    <w:rsid w:val="00D303DF"/>
    <w:rsid w:val="00D853DE"/>
    <w:rsid w:val="00DC1299"/>
    <w:rsid w:val="00DD0ABF"/>
    <w:rsid w:val="00E411DD"/>
    <w:rsid w:val="00F52216"/>
    <w:rsid w:val="00F64A5D"/>
    <w:rsid w:val="00FB7B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C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5B62"/>
    <w:pPr>
      <w:spacing w:after="0" w:line="240" w:lineRule="auto"/>
    </w:pPr>
    <w:rPr>
      <w:rFonts w:ascii="Calibri" w:eastAsia="Times New Roman" w:hAnsi="Calibri" w:cs="Times New Roman"/>
    </w:rPr>
  </w:style>
  <w:style w:type="paragraph" w:customStyle="1" w:styleId="nospacing0">
    <w:name w:val="nospacing"/>
    <w:basedOn w:val="Normal"/>
    <w:rsid w:val="00D303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25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2013-10-26T15:40:00Z</dcterms:created>
  <dcterms:modified xsi:type="dcterms:W3CDTF">2013-11-13T11:37:00Z</dcterms:modified>
</cp:coreProperties>
</file>